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eastAsia="仿宋_GB2312"/>
          <w:sz w:val="32"/>
          <w:szCs w:val="32"/>
        </w:rPr>
      </w:pPr>
      <w:r>
        <w:rPr>
          <w:rFonts w:hint="eastAsia" w:ascii="仿宋_GB2312" w:eastAsia="仿宋_GB2312"/>
          <w:sz w:val="32"/>
          <w:szCs w:val="32"/>
        </w:rPr>
        <w:t>附件2</w:t>
      </w: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泰州市姜堰区2022年公开招聘教师笔试考生新冠肺炎疫情防控告知书</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为确保泰州市姜堰区2022年公开招聘教师笔试安全顺利进行，现将泰州市姜堰区2022年公开招聘教师笔试新冠肺炎疫情防控有关措施和要求告知如下，请所有考生知悉、理解、配合和支持。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考生应在考试前14天申领“苏康码”（居住在江苏省外的考生申领“苏康码”时，可在“到江苏居住地区”和“到江苏后详细地址”栏中填写招录单位地址或来苏后拟入住地址），并每日进行健康申报更新直至考试当天。考生应时刻关注本人“苏康码”状况，如“苏康码”为非绿码且符合转码条件的，应于考试前一天前转为绿码（可拔打“0523-12345”申请转码）方可参加考试，逾期未转为绿码的责任自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pStyle w:val="5"/>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二、考试当天入场时，考生应提前准备好本人有效期内身份证原件、准考证并出示考试开考前48小时内（以采样时间为准）新冠病毒核酸检测阴性证明、“苏康码”</w:t>
      </w:r>
      <w:r>
        <w:rPr>
          <w:rFonts w:hint="eastAsia" w:ascii="仿宋_GB2312" w:eastAsia="仿宋_GB2312"/>
          <w:sz w:val="32"/>
          <w:szCs w:val="32"/>
          <w:lang w:eastAsia="zh-CN"/>
        </w:rPr>
        <w:t>、</w:t>
      </w:r>
      <w:r>
        <w:rPr>
          <w:rFonts w:hint="eastAsia" w:ascii="仿宋_GB2312" w:eastAsia="仿宋_GB2312"/>
          <w:sz w:val="32"/>
          <w:szCs w:val="32"/>
        </w:rPr>
        <w:t>“通信大数据行程卡”并配合检测体温。考生“苏康码”为绿码，“通信大数据行程卡”无异常（未加*为无异常），能出示考试开考前48小时内（以采样时间为准）新冠病毒核酸检测阴性证明且经现场测量体温低于37.3℃，并无干咳等异常症状的方可进入考点。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并在开考前60分钟到达考点,自觉配合完成检测流程后从规定通道验证入场。逾期到场失去参加考试资格或耽误考试时间的，责任自负。</w:t>
      </w:r>
    </w:p>
    <w:p>
      <w:pPr>
        <w:pStyle w:val="5"/>
        <w:spacing w:before="0" w:beforeAutospacing="0" w:after="0" w:afterAutospacing="0" w:line="600" w:lineRule="exact"/>
        <w:ind w:firstLine="640" w:firstLineChars="200"/>
        <w:jc w:val="both"/>
        <w:rPr>
          <w:rFonts w:ascii="仿宋_GB2312" w:hAnsi="Times New Roman" w:eastAsia="仿宋_GB2312" w:cs="Times New Roman"/>
          <w:kern w:val="2"/>
          <w:sz w:val="32"/>
          <w:szCs w:val="32"/>
        </w:rPr>
      </w:pPr>
      <w:r>
        <w:rPr>
          <w:rFonts w:hint="eastAsia" w:ascii="仿宋_GB2312" w:eastAsia="仿宋_GB2312"/>
          <w:sz w:val="32"/>
          <w:szCs w:val="32"/>
        </w:rPr>
        <w:t>因患感冒等非新冠肺炎疾病有发烧(体温≥37.3℃)、干咳等症状的考生,考试当天如症状未消失,除须本人当天“苏康码”“行程码”无异常，还须持有本人开考前48小时、72小时内两次新冠病毒核酸检测阴性证明（两次检测须间隔24小时）,同时须服从安排在临时隔离考场参加考试</w:t>
      </w:r>
      <w:r>
        <w:rPr>
          <w:rFonts w:hint="eastAsia" w:ascii="仿宋_GB2312" w:hAnsi="Times New Roman" w:eastAsia="仿宋_GB2312" w:cs="Times New Roman"/>
          <w:kern w:val="2"/>
          <w:sz w:val="32"/>
          <w:szCs w:val="32"/>
        </w:rPr>
        <w:t>。</w:t>
      </w:r>
    </w:p>
    <w:p>
      <w:pPr>
        <w:spacing w:line="600" w:lineRule="exact"/>
        <w:rPr>
          <w:rFonts w:ascii="仿宋_GB2312" w:eastAsia="仿宋_GB2312"/>
          <w:sz w:val="32"/>
          <w:szCs w:val="32"/>
        </w:rPr>
      </w:pPr>
      <w:r>
        <w:rPr>
          <w:rFonts w:hint="eastAsia" w:ascii="仿宋_GB2312" w:eastAsia="仿宋_GB2312"/>
          <w:sz w:val="32"/>
          <w:szCs w:val="32"/>
        </w:rPr>
        <w:t>　　三、有下列情形之一的考生不得参加考试，且应主动报告并配合相应疫情防控安排：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1.不能现场出示本人</w:t>
      </w:r>
      <w:r>
        <w:rPr>
          <w:rFonts w:ascii="仿宋_GB2312" w:hAnsi="等线" w:eastAsia="仿宋_GB2312" w:cs="Times New Roman"/>
          <w:sz w:val="32"/>
          <w:szCs w:val="32"/>
        </w:rPr>
        <w:t>考试开考前48小时内（以采样时间为准）新冠病毒核酸检测阴性证明</w:t>
      </w:r>
      <w:r>
        <w:rPr>
          <w:rFonts w:hint="eastAsia" w:ascii="仿宋_GB2312" w:hAnsi="等线" w:eastAsia="仿宋_GB2312" w:cs="Times New Roman"/>
          <w:sz w:val="32"/>
          <w:szCs w:val="32"/>
        </w:rPr>
        <w:t>或不能出示考试</w:t>
      </w:r>
      <w:r>
        <w:rPr>
          <w:rFonts w:hint="eastAsia" w:ascii="仿宋_GB2312" w:eastAsia="仿宋_GB2312"/>
          <w:sz w:val="32"/>
          <w:szCs w:val="32"/>
        </w:rPr>
        <w:t>当天“苏康码”绿码或不能出示考试当天无异常“通信大数据行程卡”的；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2.在考前14天处于强制隔离期、医学观察期或自我隔离期内的；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有考前28天内境外活动史、21天内有国内中高风险地区旅居史或被判定为密切接触者、14天内与居家隔离人员共同生活居住或被判为次密接、14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4.疫情防控重点地区人员。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四、考试过程中，考生出现发热或干咳等可疑症状，应主动向考务工作人员报告，配合医务人员进行体温复测和排查流行病学史，并配合转移到隔离考场参加考试，考试结束后应服从安排至发热门诊就医检测。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考生因发热等异常情况需要接受体温复测、排查流行病学史或需要转移到隔离考场而耽误的考试时间不予弥补。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考生在报名网站下载打印笔试准考证前，应仔细阅读考试相关规定、防疫要求，下载打印笔试准考证即视为认同并签署《泰州市姜堰区2022年公开招聘教师笔试考生新冠肺炎疫情防控承诺书》（附件3）。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泰州市姜堰区教育局在组织资格复审、面试、体检等工作时，按照有关规定落实疫情防控要求，考生应当遵守。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请考生持续关注新冠肺炎疫情动态和</w:t>
      </w:r>
      <w:r>
        <w:rPr>
          <w:rFonts w:hint="eastAsia" w:ascii="仿宋_GB2312" w:eastAsia="仿宋_GB2312"/>
          <w:sz w:val="32"/>
          <w:szCs w:val="32"/>
          <w:lang w:val="en-US" w:eastAsia="zh-CN"/>
        </w:rPr>
        <w:t>本</w:t>
      </w:r>
      <w:r>
        <w:rPr>
          <w:rFonts w:hint="eastAsia" w:ascii="仿宋_GB2312" w:eastAsia="仿宋_GB2312"/>
          <w:sz w:val="32"/>
          <w:szCs w:val="32"/>
        </w:rPr>
        <w:t>市、区疫情防控最新要求，考前如有新的调整和新的要求，将另行告知。</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4198" w:firstLineChars="1312"/>
        <w:jc w:val="center"/>
        <w:rPr>
          <w:rFonts w:ascii="仿宋_GB2312" w:hAnsi="Calibri" w:eastAsia="仿宋_GB2312" w:cs="Times New Roman"/>
          <w:sz w:val="32"/>
          <w:szCs w:val="32"/>
        </w:rPr>
      </w:pPr>
      <w:r>
        <w:rPr>
          <w:rFonts w:hint="eastAsia" w:ascii="仿宋_GB2312" w:eastAsia="仿宋_GB2312"/>
          <w:sz w:val="32"/>
          <w:szCs w:val="32"/>
        </w:rPr>
        <w:t>泰州市姜</w:t>
      </w:r>
      <w:r>
        <w:rPr>
          <w:rFonts w:hint="eastAsia" w:ascii="仿宋_GB2312" w:hAnsi="Calibri" w:eastAsia="仿宋_GB2312" w:cs="Times New Roman"/>
          <w:sz w:val="32"/>
          <w:szCs w:val="32"/>
        </w:rPr>
        <w:t>堰区教育局</w:t>
      </w:r>
    </w:p>
    <w:p>
      <w:pPr>
        <w:spacing w:line="600" w:lineRule="exact"/>
        <w:ind w:firstLine="4198" w:firstLineChars="1312"/>
        <w:jc w:val="center"/>
        <w:rPr>
          <w:rFonts w:ascii="仿宋_GB2312" w:eastAsia="仿宋_GB2312"/>
          <w:sz w:val="32"/>
          <w:szCs w:val="32"/>
        </w:rPr>
      </w:pPr>
      <w:r>
        <w:rPr>
          <w:rFonts w:hint="eastAsia" w:ascii="仿宋_GB2312" w:hAnsi="Calibri" w:eastAsia="仿宋_GB2312" w:cs="Times New Roman"/>
          <w:sz w:val="32"/>
          <w:szCs w:val="32"/>
        </w:rPr>
        <w:t>2022年1</w:t>
      </w:r>
      <w:r>
        <w:rPr>
          <w:rFonts w:hint="eastAsia" w:ascii="仿宋_GB2312" w:eastAsia="仿宋_GB2312"/>
          <w:sz w:val="32"/>
          <w:szCs w:val="32"/>
        </w:rPr>
        <w:t>月1</w:t>
      </w:r>
      <w:r>
        <w:rPr>
          <w:rFonts w:hint="eastAsia" w:ascii="仿宋_GB2312" w:eastAsia="仿宋_GB2312"/>
          <w:sz w:val="32"/>
          <w:szCs w:val="32"/>
          <w:lang w:val="en-US" w:eastAsia="zh-CN"/>
        </w:rPr>
        <w:t>8</w:t>
      </w:r>
      <w:bookmarkStart w:id="0" w:name="_GoBack"/>
      <w:bookmarkEnd w:id="0"/>
      <w:r>
        <w:rPr>
          <w:rFonts w:hint="eastAsia" w:ascii="仿宋_GB2312" w:eastAsia="仿宋_GB2312"/>
          <w:sz w:val="32"/>
          <w:szCs w:val="32"/>
        </w:rPr>
        <w:t>日　　</w:t>
      </w:r>
    </w:p>
    <w:p>
      <w:pPr>
        <w:widowControl/>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1C3"/>
    <w:rsid w:val="00155B7F"/>
    <w:rsid w:val="00171162"/>
    <w:rsid w:val="002131C3"/>
    <w:rsid w:val="0024750A"/>
    <w:rsid w:val="00295AFB"/>
    <w:rsid w:val="002E4DB5"/>
    <w:rsid w:val="00300BF0"/>
    <w:rsid w:val="003B3F98"/>
    <w:rsid w:val="00421AF1"/>
    <w:rsid w:val="00527B8E"/>
    <w:rsid w:val="006E4BAB"/>
    <w:rsid w:val="00755BF4"/>
    <w:rsid w:val="007A69E4"/>
    <w:rsid w:val="008C2C6F"/>
    <w:rsid w:val="00905345"/>
    <w:rsid w:val="009C2D9C"/>
    <w:rsid w:val="00A722C8"/>
    <w:rsid w:val="00AF28C3"/>
    <w:rsid w:val="00BD6B0F"/>
    <w:rsid w:val="00C518FA"/>
    <w:rsid w:val="00CF63CE"/>
    <w:rsid w:val="00D47E57"/>
    <w:rsid w:val="00D644DD"/>
    <w:rsid w:val="00D95BA5"/>
    <w:rsid w:val="00E66668"/>
    <w:rsid w:val="00F67B04"/>
    <w:rsid w:val="0B0525A9"/>
    <w:rsid w:val="20F23CC6"/>
    <w:rsid w:val="27C81747"/>
    <w:rsid w:val="31D606D7"/>
    <w:rsid w:val="58223B07"/>
    <w:rsid w:val="602D63E8"/>
    <w:rsid w:val="78606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234</Words>
  <Characters>1335</Characters>
  <Lines>11</Lines>
  <Paragraphs>3</Paragraphs>
  <TotalTime>15</TotalTime>
  <ScaleCrop>false</ScaleCrop>
  <LinksUpToDate>false</LinksUpToDate>
  <CharactersWithSpaces>1566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2022-01-12T00:42:00Z</dcterms:created>
  <dc:creator>User</dc:creator>
  <cp:lastModifiedBy>afei</cp:lastModifiedBy>
  <cp:lastPrinted>2022-01-12T08:02:00Z</cp:lastPrinted>
  <dcterms:modified xsi:type="dcterms:W3CDTF">2022-01-17T10:05:30Z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